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C01" w:rsidRPr="00802C72" w:rsidRDefault="00802C72">
      <w:pPr>
        <w:rPr>
          <w:b/>
          <w:sz w:val="20"/>
          <w:szCs w:val="20"/>
          <w:lang w:val="en-US"/>
        </w:rPr>
      </w:pPr>
      <w:proofErr w:type="spellStart"/>
      <w:r w:rsidRPr="00802C72">
        <w:rPr>
          <w:b/>
          <w:sz w:val="20"/>
          <w:szCs w:val="20"/>
          <w:lang w:val="en-US"/>
        </w:rPr>
        <w:t>Incaltamine</w:t>
      </w:r>
      <w:proofErr w:type="spellEnd"/>
      <w:r w:rsidRPr="00802C72">
        <w:rPr>
          <w:b/>
          <w:sz w:val="20"/>
          <w:szCs w:val="20"/>
          <w:lang w:val="en-US"/>
        </w:rPr>
        <w:t xml:space="preserve"> de </w:t>
      </w:r>
      <w:proofErr w:type="spellStart"/>
      <w:r w:rsidRPr="00802C72">
        <w:rPr>
          <w:b/>
          <w:sz w:val="20"/>
          <w:szCs w:val="20"/>
          <w:lang w:val="en-US"/>
        </w:rPr>
        <w:t>protectie</w:t>
      </w:r>
      <w:proofErr w:type="spellEnd"/>
      <w:r w:rsidRPr="00802C72">
        <w:rPr>
          <w:b/>
          <w:sz w:val="20"/>
          <w:szCs w:val="20"/>
          <w:lang w:val="en-US"/>
        </w:rPr>
        <w:t xml:space="preserve"> </w:t>
      </w:r>
      <w:proofErr w:type="spellStart"/>
      <w:r w:rsidRPr="00802C72">
        <w:rPr>
          <w:b/>
          <w:sz w:val="20"/>
          <w:szCs w:val="20"/>
          <w:lang w:val="en-US"/>
        </w:rPr>
        <w:t>instructiuni</w:t>
      </w:r>
      <w:proofErr w:type="spellEnd"/>
      <w:r w:rsidRPr="00802C72">
        <w:rPr>
          <w:b/>
          <w:sz w:val="20"/>
          <w:szCs w:val="20"/>
          <w:lang w:val="en-US"/>
        </w:rPr>
        <w:t xml:space="preserve"> de </w:t>
      </w:r>
      <w:proofErr w:type="spellStart"/>
      <w:r w:rsidRPr="00802C72">
        <w:rPr>
          <w:b/>
          <w:sz w:val="20"/>
          <w:szCs w:val="20"/>
          <w:lang w:val="en-US"/>
        </w:rPr>
        <w:t>utilizare</w:t>
      </w:r>
      <w:proofErr w:type="spellEnd"/>
    </w:p>
    <w:p w:rsidR="00802C72" w:rsidRPr="00802C72" w:rsidRDefault="00802C72">
      <w:pPr>
        <w:rPr>
          <w:sz w:val="20"/>
          <w:szCs w:val="20"/>
          <w:lang w:val="en-US"/>
        </w:rPr>
      </w:pPr>
      <w:proofErr w:type="spellStart"/>
      <w:r w:rsidRPr="00802C72">
        <w:rPr>
          <w:sz w:val="20"/>
          <w:szCs w:val="20"/>
          <w:lang w:val="en-US"/>
        </w:rPr>
        <w:t>Pantofi</w:t>
      </w:r>
      <w:proofErr w:type="spellEnd"/>
      <w:r w:rsidRPr="00802C72">
        <w:rPr>
          <w:sz w:val="20"/>
          <w:szCs w:val="20"/>
          <w:lang w:val="en-US"/>
        </w:rPr>
        <w:t xml:space="preserve"> de protective </w:t>
      </w:r>
      <w:proofErr w:type="spellStart"/>
      <w:r w:rsidRPr="00802C72">
        <w:rPr>
          <w:sz w:val="20"/>
          <w:szCs w:val="20"/>
          <w:lang w:val="en-US"/>
        </w:rPr>
        <w:t>profesionali</w:t>
      </w:r>
      <w:proofErr w:type="spellEnd"/>
      <w:r w:rsidRPr="00802C72">
        <w:rPr>
          <w:sz w:val="20"/>
          <w:szCs w:val="20"/>
          <w:lang w:val="en-US"/>
        </w:rPr>
        <w:t xml:space="preserve"> </w:t>
      </w:r>
      <w:proofErr w:type="spellStart"/>
      <w:r w:rsidRPr="00802C72">
        <w:rPr>
          <w:sz w:val="20"/>
          <w:szCs w:val="20"/>
          <w:lang w:val="en-US"/>
        </w:rPr>
        <w:t>indeplinesc</w:t>
      </w:r>
      <w:proofErr w:type="spellEnd"/>
      <w:r w:rsidRPr="00802C72">
        <w:rPr>
          <w:sz w:val="20"/>
          <w:szCs w:val="20"/>
          <w:lang w:val="en-US"/>
        </w:rPr>
        <w:t xml:space="preserve"> </w:t>
      </w:r>
      <w:proofErr w:type="spellStart"/>
      <w:r w:rsidRPr="00802C72">
        <w:rPr>
          <w:sz w:val="20"/>
          <w:szCs w:val="20"/>
          <w:lang w:val="en-US"/>
        </w:rPr>
        <w:t>standardul</w:t>
      </w:r>
      <w:proofErr w:type="spellEnd"/>
      <w:r w:rsidRPr="00802C72">
        <w:rPr>
          <w:sz w:val="20"/>
          <w:szCs w:val="20"/>
          <w:lang w:val="en-US"/>
        </w:rPr>
        <w:t xml:space="preserve"> EN ISO 20345:2011 </w:t>
      </w:r>
      <w:proofErr w:type="spellStart"/>
      <w:r w:rsidRPr="00802C72">
        <w:rPr>
          <w:sz w:val="20"/>
          <w:szCs w:val="20"/>
          <w:lang w:val="en-US"/>
        </w:rPr>
        <w:t>si</w:t>
      </w:r>
      <w:proofErr w:type="spellEnd"/>
      <w:r w:rsidRPr="00802C72">
        <w:rPr>
          <w:sz w:val="20"/>
          <w:szCs w:val="20"/>
          <w:lang w:val="en-US"/>
        </w:rPr>
        <w:t xml:space="preserve"> </w:t>
      </w:r>
      <w:proofErr w:type="spellStart"/>
      <w:r w:rsidRPr="00802C72">
        <w:rPr>
          <w:sz w:val="20"/>
          <w:szCs w:val="20"/>
          <w:lang w:val="en-US"/>
        </w:rPr>
        <w:t>sunt</w:t>
      </w:r>
      <w:proofErr w:type="spellEnd"/>
      <w:r w:rsidRPr="00802C72">
        <w:rPr>
          <w:sz w:val="20"/>
          <w:szCs w:val="20"/>
          <w:lang w:val="en-US"/>
        </w:rPr>
        <w:t xml:space="preserve"> in </w:t>
      </w:r>
      <w:proofErr w:type="spellStart"/>
      <w:r w:rsidRPr="00802C72">
        <w:rPr>
          <w:sz w:val="20"/>
          <w:szCs w:val="20"/>
          <w:lang w:val="en-US"/>
        </w:rPr>
        <w:t>conformitate</w:t>
      </w:r>
      <w:proofErr w:type="spellEnd"/>
      <w:r w:rsidRPr="00802C72">
        <w:rPr>
          <w:sz w:val="20"/>
          <w:szCs w:val="20"/>
          <w:lang w:val="en-US"/>
        </w:rPr>
        <w:t xml:space="preserve"> cu </w:t>
      </w:r>
      <w:proofErr w:type="spellStart"/>
      <w:proofErr w:type="gramStart"/>
      <w:r w:rsidRPr="00802C72">
        <w:rPr>
          <w:sz w:val="20"/>
          <w:szCs w:val="20"/>
          <w:lang w:val="en-US"/>
        </w:rPr>
        <w:t>regulamentul</w:t>
      </w:r>
      <w:proofErr w:type="spellEnd"/>
      <w:r w:rsidRPr="00802C72">
        <w:rPr>
          <w:sz w:val="20"/>
          <w:szCs w:val="20"/>
          <w:lang w:val="en-US"/>
        </w:rPr>
        <w:t xml:space="preserve">  EU</w:t>
      </w:r>
      <w:proofErr w:type="gramEnd"/>
      <w:r w:rsidRPr="00802C72">
        <w:rPr>
          <w:sz w:val="20"/>
          <w:szCs w:val="20"/>
          <w:lang w:val="en-US"/>
        </w:rPr>
        <w:t xml:space="preserve"> 2016/425</w:t>
      </w:r>
    </w:p>
    <w:p w:rsidR="00802C72" w:rsidRPr="00802C72" w:rsidRDefault="00802C72">
      <w:pPr>
        <w:rPr>
          <w:sz w:val="20"/>
          <w:szCs w:val="20"/>
        </w:rPr>
      </w:pPr>
      <w:r w:rsidRPr="00802C72">
        <w:rPr>
          <w:sz w:val="20"/>
          <w:szCs w:val="20"/>
        </w:rPr>
        <w:t>Domeniu de utilizare Încălţăminte profesională de securitate, cu rol în protecţia părţii anterioare a piciorului împotriva şocurilor mecanice de până la 200 J, împotriva strivirii cu o forţă de comprimare statică de până la 15 KN , protecţia tălpii împotriva perforării cu o forţă de până la 1100 N. Asigură protecţia împotriva a alunecării, agresiunilor mecanice superficiale, protecţia călcâiului împotriva şocurilor mecanice. Recomandat aplicatiilor din industrie in general ,constructii, depozite etc Certificare Modelul de încălţăminte este certificat în conformitate cu cerinţele esenţiale ale normelor ISO EN 20345</w:t>
      </w:r>
    </w:p>
    <w:p w:rsidR="00802C72" w:rsidRPr="00802C72" w:rsidRDefault="00802C72">
      <w:pPr>
        <w:rPr>
          <w:sz w:val="20"/>
          <w:szCs w:val="20"/>
        </w:rPr>
      </w:pPr>
      <w:r w:rsidRPr="00802C72">
        <w:rPr>
          <w:b/>
          <w:sz w:val="20"/>
          <w:szCs w:val="20"/>
        </w:rPr>
        <w:t>SR EN ISO 20345:2012</w:t>
      </w:r>
      <w:r w:rsidRPr="00802C72">
        <w:rPr>
          <w:sz w:val="20"/>
          <w:szCs w:val="20"/>
        </w:rPr>
        <w:t xml:space="preserve"> „Echipament individual de protecţie. Încălţăminte de siguranta” </w:t>
      </w:r>
    </w:p>
    <w:p w:rsidR="00802C72" w:rsidRPr="00802C72" w:rsidRDefault="00802C72">
      <w:pPr>
        <w:rPr>
          <w:sz w:val="20"/>
          <w:szCs w:val="20"/>
        </w:rPr>
      </w:pPr>
      <w:r w:rsidRPr="00802C72">
        <w:rPr>
          <w:b/>
          <w:sz w:val="20"/>
          <w:szCs w:val="20"/>
        </w:rPr>
        <w:t>SR EN ISO 20344:2012</w:t>
      </w:r>
      <w:r w:rsidRPr="00802C72">
        <w:rPr>
          <w:sz w:val="20"/>
          <w:szCs w:val="20"/>
        </w:rPr>
        <w:t xml:space="preserve"> „Echipament individual de protecţie. Metode de î</w:t>
      </w:r>
      <w:r w:rsidRPr="00802C72">
        <w:rPr>
          <w:sz w:val="20"/>
          <w:szCs w:val="20"/>
        </w:rPr>
        <w:t>ncercare pentru încălţăminte”</w:t>
      </w:r>
    </w:p>
    <w:p w:rsidR="00802C72" w:rsidRPr="00802C72" w:rsidRDefault="00802C72">
      <w:pPr>
        <w:rPr>
          <w:sz w:val="20"/>
          <w:szCs w:val="20"/>
        </w:rPr>
      </w:pPr>
      <w:r w:rsidRPr="00802C72">
        <w:rPr>
          <w:b/>
          <w:sz w:val="20"/>
          <w:szCs w:val="20"/>
        </w:rPr>
        <w:t>SR EN ISO 13287:2012</w:t>
      </w:r>
      <w:r w:rsidRPr="00802C72">
        <w:rPr>
          <w:sz w:val="20"/>
          <w:szCs w:val="20"/>
        </w:rPr>
        <w:t xml:space="preserve"> „Echipament de protecţie individuală. Încălţăminte. Metodă de încercare pentru determinarea rezistenţei la alunecare</w:t>
      </w:r>
    </w:p>
    <w:p w:rsidR="00802C72" w:rsidRPr="00802C72" w:rsidRDefault="00802C72">
      <w:pPr>
        <w:rPr>
          <w:b/>
          <w:sz w:val="20"/>
          <w:szCs w:val="20"/>
        </w:rPr>
      </w:pPr>
      <w:r w:rsidRPr="00802C72">
        <w:rPr>
          <w:b/>
          <w:sz w:val="20"/>
          <w:szCs w:val="20"/>
        </w:rPr>
        <w:t xml:space="preserve">Instrucţiuni pentru întreţinere şi depozitare </w:t>
      </w:r>
    </w:p>
    <w:p w:rsidR="00802C72" w:rsidRPr="00802C72" w:rsidRDefault="00802C72">
      <w:pPr>
        <w:rPr>
          <w:sz w:val="20"/>
          <w:szCs w:val="20"/>
          <w:lang w:val="en-US"/>
        </w:rPr>
      </w:pPr>
      <w:r w:rsidRPr="00802C72">
        <w:rPr>
          <w:sz w:val="20"/>
          <w:szCs w:val="20"/>
        </w:rPr>
        <w:t>Înainte de utilizarea încălţămintei, se verifica integritatea tălpii. Încălţămintea trebuie curăţată cu cârpe umede. Nu se utilizează pentru curăţare substanţe ca alcool, metiletilcetonă, diluanţi, carburanţi, sau alte tipuri de agenţi chimici de curăţare. Aceste substanţe pot deteriora materialele componente, cauzând defecte ne-observabile pentru utilizator, dar care prejudiciază caracteristicile de protecţie originale. Dacă încălţămintea e prevăzută cu bombeu protectie şi/sau lamelă antiperforaţie, să se verifice existenţa acestora înainte de utilizare. Caracteristicile încălțamintei sunt cel mai bine păstrate când este menținută în condiții bune, de aceea trebuie curățată regulat cu perii, lavete, etc., îndepărtând orice pete cu o lavetă umedă. In fucție de condițiile mediului de lucru, pielea feței trebuie tratată din când în când cu creme clasice pentru încălțăminte. Nu uscați încălțămintea aproape sau în contact direct cu surse de căldură, cum ar fi încălzitoare, radiatoare, etc. Nu folosiți produse agresive, cum ar fi benzen, acizi sau solvenți, deoarece pot avea efect negativ asupra calității, siguranței și duratei de viață a EIP. Incălțămintea nouă se pastreaza în loc uscat, unde temperatura nu este prea ridicată. Pe durata utilizării, după curățare, pastrați încălțămintea în spații uscate și aerisite, departe de surse de căldură și de produse care pot avea efecte negative asupra caracteristicilor acesteia. Informaţii despre branţul detaşabil Dacă, în momentul achiziţionării, încălţămintea este prevăzută cu un branţ detaşabil (din fabricaţie), se garantează că caracteristicile încălţămintei au fost determinate efectuând probe asupra încălţămintei ţinând cont de acesta. În momentul în care se constată necesitatea înlocuirii branţului, acesta trebuie înlocuit cu unul similar furnizat de fabricant. Dacă, în momentul achiziţionării, în interiorul încălţămintei nu este prezent un branţ detaşabil, se garantează că caracteristicile încălţămintei au fost determinate prin probe efectuate fără acest branţ detaşabil. Dacă se va utiliza un branţ detaşabil diferit faţă de cel original, trebuie verificată proprietatea electrică a combinaţiei încălţăminte/branţ detaşabil. Informaţii referitoare la încălţămintea antistatică Încălţămintea antistatică trebuie utilizată când e necesară reducerea la minim a acumulării de sarcini electrostatice prin disipare, evitând astfel riscul de incendiu, de exemplu aprinderea substanţelor inflamabile şi a vaporilor atunci când riscul de electrocutare provenind de la un aparat electric sau alte elemente sub tensiune nu a fost complet eliminat. Trebuie avut în vederea faptul că încălţămintea antistatică nu poate garanta o protecţie adecvat</w:t>
      </w:r>
      <w:bookmarkStart w:id="0" w:name="_GoBack"/>
      <w:bookmarkEnd w:id="0"/>
      <w:r w:rsidRPr="00802C72">
        <w:rPr>
          <w:sz w:val="20"/>
          <w:szCs w:val="20"/>
        </w:rPr>
        <w:t>ă împotriva electrocutării deoarece induc o rezistenţă doar la nivelul piciorului şi al solului. Dacă pericolul electrocutării nu a fost complet eliminat, este esenţială recurgerea la măsuri suplimentare de protecţie. Rezistenţa electrică a acestui tip de încălţăminte poate fi modificată în mod semnificativ, din cauza flexiunii, a contaminării sau a umidităţii. Marcaj - marcaj de conformitate CE - sigla producatorului - standard de referinta - cod produs - simbolul/categoria de protectie - luna si anul fabricatiei - tara de origine - marime Garantie 12 luni in depozitare si 30 de zile in utilizare conform instructiunilor</w:t>
      </w:r>
    </w:p>
    <w:sectPr w:rsidR="00802C72" w:rsidRPr="00802C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C72"/>
    <w:rsid w:val="00802C72"/>
    <w:rsid w:val="00E37C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571</Words>
  <Characters>3943</Characters>
  <Application>Microsoft Office Word</Application>
  <DocSecurity>0</DocSecurity>
  <Lines>32</Lines>
  <Paragraphs>9</Paragraphs>
  <ScaleCrop>false</ScaleCrop>
  <Company/>
  <LinksUpToDate>false</LinksUpToDate>
  <CharactersWithSpaces>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2020-12-08T10:43:00Z</dcterms:created>
  <dcterms:modified xsi:type="dcterms:W3CDTF">2020-12-08T10:52:00Z</dcterms:modified>
</cp:coreProperties>
</file>